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C91"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w:t>
      </w:r>
      <w:r>
        <w:rPr>
          <w:rFonts w:ascii="Times New Roman" w:hAnsi="Times New Roman" w:cs="Times New Roman"/>
          <w:sz w:val="24"/>
          <w:szCs w:val="24"/>
        </w:rPr>
        <w:t xml:space="preserve"> абзац 15) </w:t>
      </w:r>
      <w:r w:rsidRPr="00A35526">
        <w:rPr>
          <w:rFonts w:ascii="Times New Roman" w:hAnsi="Times New Roman" w:cs="Times New Roman"/>
          <w:sz w:val="24"/>
          <w:szCs w:val="24"/>
        </w:rPr>
        <w:t>Недопост</w:t>
      </w:r>
      <w:r>
        <w:rPr>
          <w:rFonts w:ascii="Times New Roman" w:hAnsi="Times New Roman" w:cs="Times New Roman"/>
          <w:sz w:val="24"/>
          <w:szCs w:val="24"/>
        </w:rPr>
        <w:t>авленной в результате аварийного отключения электрической энергии нет.</w:t>
      </w:r>
    </w:p>
    <w:p w:rsidR="00A35526"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 </w:t>
      </w:r>
      <w:r>
        <w:rPr>
          <w:rFonts w:ascii="Times New Roman" w:hAnsi="Times New Roman" w:cs="Times New Roman"/>
          <w:sz w:val="24"/>
          <w:szCs w:val="24"/>
        </w:rPr>
        <w:t>абзац 16) Свободная  для технологического присоединения потребителей трансформаторная мощность по центрам питания напряжением 35 кВ и выше отсутствует.</w:t>
      </w:r>
    </w:p>
    <w:p w:rsidR="00A35526" w:rsidRDefault="00A35526" w:rsidP="00A35526">
      <w:pPr>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абзац 17) Свободная  для технологического присоединения потребителей трансформаторная мощность по подстанциям и распределительным пунктам напряжением 35 кВ и ниже отсутствует.</w:t>
      </w:r>
    </w:p>
    <w:p w:rsidR="00244A78" w:rsidRDefault="00A35526"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абзац 18) Выводимые в ремонт электросетевые объекты</w:t>
      </w:r>
      <w:r w:rsidR="00AC7403">
        <w:rPr>
          <w:rFonts w:ascii="Times New Roman" w:hAnsi="Times New Roman" w:cs="Times New Roman"/>
          <w:sz w:val="24"/>
          <w:szCs w:val="24"/>
        </w:rPr>
        <w:t xml:space="preserve">: </w:t>
      </w:r>
      <w:r w:rsidR="00FC6535">
        <w:rPr>
          <w:rFonts w:ascii="Times New Roman" w:hAnsi="Times New Roman" w:cs="Times New Roman"/>
          <w:sz w:val="24"/>
          <w:szCs w:val="24"/>
        </w:rPr>
        <w:t>отстутствуют</w:t>
      </w:r>
    </w:p>
    <w:p w:rsidR="008F4D33" w:rsidRDefault="008F4D33" w:rsidP="00244A78">
      <w:pPr>
        <w:spacing w:after="0"/>
        <w:rPr>
          <w:rFonts w:ascii="Times New Roman" w:hAnsi="Times New Roman" w:cs="Times New Roman"/>
          <w:sz w:val="24"/>
          <w:szCs w:val="24"/>
        </w:rPr>
      </w:pPr>
    </w:p>
    <w:p w:rsidR="00AC7403" w:rsidRDefault="00AC7403" w:rsidP="00244A78">
      <w:pPr>
        <w:spacing w:after="0"/>
        <w:rPr>
          <w:rFonts w:ascii="Times New Roman" w:hAnsi="Times New Roman" w:cs="Times New Roman"/>
          <w:sz w:val="24"/>
          <w:szCs w:val="24"/>
        </w:rPr>
      </w:pPr>
      <w:r>
        <w:rPr>
          <w:rFonts w:ascii="Times New Roman" w:hAnsi="Times New Roman" w:cs="Times New Roman"/>
          <w:sz w:val="24"/>
          <w:szCs w:val="24"/>
        </w:rPr>
        <w:t>11, в(1))</w:t>
      </w:r>
      <w:r w:rsidR="00DA4B8D">
        <w:rPr>
          <w:rFonts w:ascii="Times New Roman" w:hAnsi="Times New Roman" w:cs="Times New Roman"/>
          <w:sz w:val="24"/>
          <w:szCs w:val="24"/>
        </w:rPr>
        <w:t xml:space="preserve"> Заявок от потребителей о резервировании мощности не поступало.</w:t>
      </w:r>
    </w:p>
    <w:p w:rsidR="00127374" w:rsidRDefault="00127374" w:rsidP="00244A78">
      <w:pPr>
        <w:spacing w:after="0"/>
        <w:rPr>
          <w:rFonts w:ascii="Times New Roman" w:hAnsi="Times New Roman" w:cs="Times New Roman"/>
          <w:sz w:val="24"/>
          <w:szCs w:val="24"/>
        </w:rPr>
      </w:pPr>
    </w:p>
    <w:p w:rsidR="00127374" w:rsidRDefault="00127374" w:rsidP="00127374">
      <w:pPr>
        <w:pStyle w:val="1"/>
        <w:numPr>
          <w:ilvl w:val="0"/>
          <w:numId w:val="0"/>
        </w:numPr>
        <w:tabs>
          <w:tab w:val="left" w:pos="708"/>
        </w:tabs>
        <w:jc w:val="both"/>
      </w:pPr>
      <w:r>
        <w:t xml:space="preserve">11, е) Подача заявки на технологическое присоединение к электрическим сетям осуществляется в приемной МУП «Жилкомсервис», кабинет 514, г. Сосновоборск, ул. Солнечная, 2. </w:t>
      </w:r>
    </w:p>
    <w:p w:rsidR="00127374" w:rsidRDefault="00127374" w:rsidP="00127374">
      <w:pPr>
        <w:pStyle w:val="1"/>
        <w:numPr>
          <w:ilvl w:val="0"/>
          <w:numId w:val="0"/>
        </w:numPr>
        <w:tabs>
          <w:tab w:val="left" w:pos="708"/>
        </w:tabs>
        <w:jc w:val="both"/>
      </w:pPr>
      <w:r>
        <w:t xml:space="preserve">  Порядок выполнения технологических мероприятий, связанных с технологическим присоединением к электрическим сетям (согласно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2004г. № 861):</w:t>
      </w:r>
    </w:p>
    <w:p w:rsidR="00127374" w:rsidRDefault="00127374" w:rsidP="00127374">
      <w:pPr>
        <w:pStyle w:val="1"/>
        <w:numPr>
          <w:ilvl w:val="0"/>
          <w:numId w:val="0"/>
        </w:numPr>
        <w:tabs>
          <w:tab w:val="left" w:pos="708"/>
        </w:tabs>
        <w:jc w:val="both"/>
      </w:pPr>
      <w:r>
        <w:t>1. Подача заявки юридическим или физическим лицом (заявителем), которое имеет намерение осуществить технологическое присоединение;</w:t>
      </w:r>
    </w:p>
    <w:p w:rsidR="00127374" w:rsidRDefault="00127374" w:rsidP="00127374">
      <w:pPr>
        <w:pStyle w:val="1"/>
        <w:numPr>
          <w:ilvl w:val="0"/>
          <w:numId w:val="0"/>
        </w:numPr>
        <w:tabs>
          <w:tab w:val="left" w:pos="708"/>
        </w:tabs>
        <w:jc w:val="both"/>
      </w:pPr>
      <w:r>
        <w:t>2. заключение договора о технологическом присоединении. Подготовка, выдача и согласование сетевой организацией технических условий;</w:t>
      </w:r>
    </w:p>
    <w:p w:rsidR="00127374" w:rsidRDefault="00127374" w:rsidP="00127374">
      <w:pPr>
        <w:pStyle w:val="1"/>
        <w:numPr>
          <w:ilvl w:val="0"/>
          <w:numId w:val="0"/>
        </w:numPr>
        <w:tabs>
          <w:tab w:val="left" w:pos="708"/>
        </w:tabs>
        <w:jc w:val="both"/>
      </w:pPr>
      <w:r>
        <w:t>3. разработка сетевой организацией проектной документации, если это предусмотрено техническими условиями;</w:t>
      </w:r>
    </w:p>
    <w:p w:rsidR="00127374" w:rsidRDefault="00127374" w:rsidP="00127374">
      <w:pPr>
        <w:pStyle w:val="1"/>
        <w:numPr>
          <w:ilvl w:val="0"/>
          <w:numId w:val="0"/>
        </w:numPr>
        <w:tabs>
          <w:tab w:val="left" w:pos="708"/>
        </w:tabs>
        <w:jc w:val="both"/>
      </w:pPr>
      <w:r>
        <w:t>4. разработка заявителем проектной документации в границах его земельного участка;</w:t>
      </w:r>
    </w:p>
    <w:p w:rsidR="00127374" w:rsidRDefault="00127374" w:rsidP="00127374">
      <w:pPr>
        <w:pStyle w:val="1"/>
        <w:numPr>
          <w:ilvl w:val="0"/>
          <w:numId w:val="0"/>
        </w:numPr>
        <w:tabs>
          <w:tab w:val="left" w:pos="708"/>
        </w:tabs>
        <w:jc w:val="both"/>
      </w:pPr>
      <w:r>
        <w:t>5. выполнение сторонами технических условий;</w:t>
      </w:r>
    </w:p>
    <w:p w:rsidR="00127374" w:rsidRDefault="00127374" w:rsidP="00127374">
      <w:pPr>
        <w:pStyle w:val="1"/>
        <w:numPr>
          <w:ilvl w:val="0"/>
          <w:numId w:val="0"/>
        </w:numPr>
        <w:tabs>
          <w:tab w:val="left" w:pos="708"/>
        </w:tabs>
        <w:jc w:val="both"/>
      </w:pPr>
      <w:r>
        <w:t>6. проверка выполнения заявителем и сетевой организацией технических условий;</w:t>
      </w:r>
    </w:p>
    <w:p w:rsidR="00127374" w:rsidRDefault="00127374" w:rsidP="00127374">
      <w:pPr>
        <w:pStyle w:val="1"/>
        <w:numPr>
          <w:ilvl w:val="0"/>
          <w:numId w:val="0"/>
        </w:numPr>
        <w:tabs>
          <w:tab w:val="left" w:pos="708"/>
        </w:tabs>
        <w:jc w:val="both"/>
      </w:pPr>
      <w:r>
        <w:t>7. осмотр и получение разрешения от Ростехнадзора или сетевой организации допуска на ввод в эксплуатацию объектов заявителя;</w:t>
      </w:r>
    </w:p>
    <w:p w:rsidR="00127374" w:rsidRDefault="00127374" w:rsidP="00127374">
      <w:pPr>
        <w:pStyle w:val="1"/>
        <w:numPr>
          <w:ilvl w:val="0"/>
          <w:numId w:val="0"/>
        </w:numPr>
        <w:tabs>
          <w:tab w:val="left" w:pos="708"/>
        </w:tabs>
        <w:jc w:val="both"/>
      </w:pPr>
      <w:r>
        <w:t>8. осуществление сетевой организацией фактического присоединения объектов заявителя к электрическим сетям;</w:t>
      </w:r>
    </w:p>
    <w:p w:rsidR="00127374" w:rsidRDefault="00127374" w:rsidP="00127374">
      <w:pPr>
        <w:pStyle w:val="1"/>
        <w:numPr>
          <w:ilvl w:val="0"/>
          <w:numId w:val="0"/>
        </w:numPr>
        <w:tabs>
          <w:tab w:val="left" w:pos="708"/>
        </w:tabs>
        <w:jc w:val="both"/>
      </w:pPr>
      <w:r>
        <w:t>9. фактический прием (подача) напряжения и мощности, осуществляемый путем включения коммутационного аппарата;</w:t>
      </w:r>
    </w:p>
    <w:p w:rsidR="00127374" w:rsidRDefault="00127374" w:rsidP="00127374">
      <w:pPr>
        <w:pStyle w:val="1"/>
        <w:numPr>
          <w:ilvl w:val="0"/>
          <w:numId w:val="0"/>
        </w:numPr>
        <w:tabs>
          <w:tab w:val="left" w:pos="708"/>
        </w:tabs>
        <w:jc w:val="both"/>
        <w:rPr>
          <w:color w:val="000000"/>
        </w:rPr>
      </w:pPr>
      <w:r>
        <w:t>10. составление акта о технологическом присоединении и акта разграничения балансовой принадлежности.</w:t>
      </w:r>
    </w:p>
    <w:p w:rsidR="00127374" w:rsidRDefault="00127374" w:rsidP="00127374">
      <w:pPr>
        <w:pStyle w:val="1"/>
        <w:numPr>
          <w:ilvl w:val="0"/>
          <w:numId w:val="0"/>
        </w:numPr>
        <w:shd w:val="clear" w:color="auto" w:fill="FFFFFF"/>
        <w:tabs>
          <w:tab w:val="left" w:pos="708"/>
        </w:tabs>
        <w:jc w:val="both"/>
        <w:rPr>
          <w:color w:val="000000"/>
        </w:rPr>
      </w:pPr>
      <w:r>
        <w:rPr>
          <w:color w:val="000000"/>
        </w:rPr>
        <w:t>е(1)) Возможность подачи заявки на осуществление технологического присоединения энергопринимающих устройств потребителя через официальный сайт предприятия временно отсутствует (проводится работа по технической доработке).</w:t>
      </w:r>
    </w:p>
    <w:p w:rsidR="00127374" w:rsidRDefault="00127374" w:rsidP="00127374">
      <w:pPr>
        <w:pStyle w:val="1"/>
        <w:numPr>
          <w:ilvl w:val="0"/>
          <w:numId w:val="0"/>
        </w:numPr>
        <w:shd w:val="clear" w:color="auto" w:fill="FFFFFF"/>
        <w:tabs>
          <w:tab w:val="left" w:pos="708"/>
        </w:tabs>
        <w:jc w:val="both"/>
        <w:rPr>
          <w:color w:val="000000"/>
        </w:rPr>
      </w:pPr>
      <w:r>
        <w:rPr>
          <w:color w:val="000000"/>
        </w:rPr>
        <w:t>е(2)) Возможность отслеживания основных этапов обработки заявок юридических и физических лиц и индивидуальных предпринимателей через официальный сайт предприятия временно отсутствует (проводится работа по технической доработке).</w:t>
      </w:r>
    </w:p>
    <w:p w:rsidR="00000270" w:rsidRDefault="00000270" w:rsidP="00127374">
      <w:pPr>
        <w:pStyle w:val="1"/>
        <w:numPr>
          <w:ilvl w:val="0"/>
          <w:numId w:val="0"/>
        </w:numPr>
        <w:shd w:val="clear" w:color="auto" w:fill="FFFFFF"/>
        <w:tabs>
          <w:tab w:val="left" w:pos="708"/>
        </w:tabs>
        <w:jc w:val="both"/>
        <w:rPr>
          <w:color w:val="000000"/>
        </w:rPr>
      </w:pPr>
    </w:p>
    <w:p w:rsidR="00000270" w:rsidRDefault="00000270" w:rsidP="00127374">
      <w:pPr>
        <w:pStyle w:val="1"/>
        <w:numPr>
          <w:ilvl w:val="0"/>
          <w:numId w:val="0"/>
        </w:numPr>
        <w:shd w:val="clear" w:color="auto" w:fill="FFFFFF"/>
        <w:tabs>
          <w:tab w:val="left" w:pos="708"/>
        </w:tabs>
        <w:jc w:val="both"/>
        <w:rPr>
          <w:color w:val="000000"/>
        </w:rPr>
      </w:pPr>
      <w:r>
        <w:t xml:space="preserve">11, к) Заявлений от лиц, намеревающихся осуществить перераспределение максимальной мощности принадлежащих ему энергопринимающих устройств в пользу иных лиц, а также </w:t>
      </w:r>
      <w:r>
        <w:lastRenderedPageBreak/>
        <w:t xml:space="preserve">письменных запросов заинтересованных лиц по данному вопросу – </w:t>
      </w:r>
      <w:r>
        <w:rPr>
          <w:b/>
        </w:rPr>
        <w:t xml:space="preserve">за период </w:t>
      </w:r>
      <w:r>
        <w:rPr>
          <w:b/>
        </w:rPr>
        <w:t>апрель-июнь</w:t>
      </w:r>
      <w:bookmarkStart w:id="0" w:name="_GoBack"/>
      <w:bookmarkEnd w:id="0"/>
      <w:r>
        <w:rPr>
          <w:b/>
        </w:rPr>
        <w:t xml:space="preserve"> 2017 года не поступало.</w:t>
      </w:r>
    </w:p>
    <w:p w:rsidR="006B0A57" w:rsidRDefault="006B0A57" w:rsidP="00127374">
      <w:pPr>
        <w:pStyle w:val="1"/>
        <w:numPr>
          <w:ilvl w:val="0"/>
          <w:numId w:val="0"/>
        </w:numPr>
        <w:shd w:val="clear" w:color="auto" w:fill="FFFFFF"/>
        <w:tabs>
          <w:tab w:val="left" w:pos="708"/>
        </w:tabs>
        <w:jc w:val="both"/>
        <w:rPr>
          <w:color w:val="000000"/>
        </w:rPr>
      </w:pPr>
    </w:p>
    <w:p w:rsidR="006B0A57" w:rsidRDefault="006B0A57" w:rsidP="00127374">
      <w:pPr>
        <w:pStyle w:val="1"/>
        <w:numPr>
          <w:ilvl w:val="0"/>
          <w:numId w:val="0"/>
        </w:numPr>
        <w:shd w:val="clear" w:color="auto" w:fill="FFFFFF"/>
        <w:tabs>
          <w:tab w:val="left" w:pos="708"/>
        </w:tabs>
        <w:jc w:val="both"/>
        <w:rPr>
          <w:sz w:val="20"/>
          <w:szCs w:val="20"/>
        </w:rPr>
      </w:pPr>
      <w:r>
        <w:t xml:space="preserve">11, м) Электрическая энергия (мощность) по договорам купли-продажи (поставки) электрической энергии (мощности) в целях компенсации потерь электрической энергии, заключенным с производителями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такого производителя – </w:t>
      </w:r>
      <w:r>
        <w:rPr>
          <w:b/>
        </w:rPr>
        <w:t>за период апрель-июнь 2017 года не приобреталась.</w:t>
      </w:r>
    </w:p>
    <w:p w:rsidR="00127374" w:rsidRPr="00A35526" w:rsidRDefault="00127374" w:rsidP="00244A78">
      <w:pPr>
        <w:spacing w:after="0"/>
        <w:rPr>
          <w:rFonts w:ascii="Times New Roman" w:hAnsi="Times New Roman" w:cs="Times New Roman"/>
          <w:sz w:val="24"/>
          <w:szCs w:val="24"/>
        </w:rPr>
      </w:pPr>
    </w:p>
    <w:p w:rsidR="00A35526" w:rsidRPr="00A35526" w:rsidRDefault="00A35526" w:rsidP="00A35526">
      <w:pPr>
        <w:rPr>
          <w:rFonts w:ascii="Times New Roman" w:hAnsi="Times New Roman" w:cs="Times New Roman"/>
          <w:sz w:val="24"/>
          <w:szCs w:val="24"/>
        </w:rPr>
      </w:pPr>
    </w:p>
    <w:p w:rsidR="00A35526" w:rsidRPr="00A35526" w:rsidRDefault="00A35526">
      <w:pPr>
        <w:rPr>
          <w:rFonts w:ascii="Times New Roman" w:hAnsi="Times New Roman" w:cs="Times New Roman"/>
          <w:sz w:val="24"/>
          <w:szCs w:val="24"/>
        </w:rPr>
      </w:pPr>
    </w:p>
    <w:sectPr w:rsidR="00A35526" w:rsidRPr="00A35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B29E3"/>
    <w:multiLevelType w:val="multilevel"/>
    <w:tmpl w:val="37E4B854"/>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54"/>
    <w:rsid w:val="00000270"/>
    <w:rsid w:val="00096F82"/>
    <w:rsid w:val="000B6489"/>
    <w:rsid w:val="00127374"/>
    <w:rsid w:val="00244A78"/>
    <w:rsid w:val="003D1C54"/>
    <w:rsid w:val="005608E1"/>
    <w:rsid w:val="006B0A57"/>
    <w:rsid w:val="00731DDC"/>
    <w:rsid w:val="008F4D33"/>
    <w:rsid w:val="00A34C91"/>
    <w:rsid w:val="00A35526"/>
    <w:rsid w:val="00AC7403"/>
    <w:rsid w:val="00D07DEF"/>
    <w:rsid w:val="00D516D8"/>
    <w:rsid w:val="00D565E1"/>
    <w:rsid w:val="00DA4B8D"/>
    <w:rsid w:val="00FC6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52AEC"/>
  <w15:docId w15:val="{9896312F-1823-4F0B-B591-D25198CD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умерованный список1"/>
    <w:basedOn w:val="a"/>
    <w:rsid w:val="00127374"/>
    <w:pPr>
      <w:numPr>
        <w:numId w:val="1"/>
      </w:num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9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3054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Roma</cp:lastModifiedBy>
  <cp:revision>6</cp:revision>
  <dcterms:created xsi:type="dcterms:W3CDTF">2017-09-28T01:04:00Z</dcterms:created>
  <dcterms:modified xsi:type="dcterms:W3CDTF">2017-10-12T01:06:00Z</dcterms:modified>
</cp:coreProperties>
</file>